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EF11" w14:textId="77777777" w:rsidR="00965525" w:rsidRDefault="00965525" w:rsidP="00984C69">
      <w:pPr>
        <w:jc w:val="both"/>
      </w:pPr>
    </w:p>
    <w:p w14:paraId="35A8F9CA" w14:textId="77777777" w:rsidR="00412461" w:rsidRPr="005C6CE7" w:rsidRDefault="00412461" w:rsidP="00984C69">
      <w:pPr>
        <w:jc w:val="both"/>
        <w:rPr>
          <w:rFonts w:ascii="Sylfaen" w:hAnsi="Sylfaen"/>
          <w:lang w:val="ka-GE"/>
        </w:rPr>
      </w:pPr>
    </w:p>
    <w:p w14:paraId="2CB01952" w14:textId="77777777" w:rsidR="002F389C" w:rsidRDefault="002F389C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პროგრამის მიზანი:</w:t>
      </w:r>
      <w:r>
        <w:rPr>
          <w:rFonts w:ascii="Sylfaen" w:hAnsi="Sylfaen"/>
          <w:lang w:val="ka-GE"/>
        </w:rPr>
        <w:tab/>
        <w:t>რეგიონული ბიზნესის დივერსიფიკაცია; რეგიონებში ახალი სამუშაო ადგილების შექმნა; რეგიონებში თანამედროვე სამეწარმეო კულტურის დამკვიდრება; ეკონომიკური მიგრაციის შემცირება</w:t>
      </w:r>
    </w:p>
    <w:p w14:paraId="7AC836D4" w14:textId="77777777" w:rsidR="002F389C" w:rsidRDefault="002F389C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მხარდაჭერა: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 xml:space="preserve">(1) ბიზნესის წამოწყებისთვის და/ან არსებულის გაფართოება გადაიარაღებისთვის აუცილებელი ფინანსური მხარდაჭერა </w:t>
      </w:r>
    </w:p>
    <w:p w14:paraId="6DEC4D43" w14:textId="77777777" w:rsidR="002F389C" w:rsidRDefault="002F389C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>(2) ტექნიკური მხარდაჭერა, ტრენინგების/სემინარებისა და ინდივიდუალური კონსულტაციების მეშვეობით</w:t>
      </w:r>
    </w:p>
    <w:p w14:paraId="36EAF4A0" w14:textId="0D76E7F1" w:rsidR="00984C69" w:rsidRDefault="002F389C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გრანტის მოცულობა:</w:t>
      </w:r>
      <w:r>
        <w:rPr>
          <w:rFonts w:ascii="Sylfaen" w:hAnsi="Sylfaen"/>
          <w:lang w:val="ka-GE"/>
        </w:rPr>
        <w:tab/>
        <w:t xml:space="preserve">ერთ მეწარმე სუბიექტზე </w:t>
      </w:r>
      <w:r w:rsidR="005C6CE7">
        <w:rPr>
          <w:rFonts w:ascii="Sylfaen" w:hAnsi="Sylfaen"/>
          <w:lang w:val="ka-GE"/>
        </w:rPr>
        <w:t xml:space="preserve">არაუმეტეს </w:t>
      </w:r>
      <w:r>
        <w:rPr>
          <w:rFonts w:ascii="Sylfaen" w:hAnsi="Sylfaen"/>
          <w:lang w:val="ka-GE"/>
        </w:rPr>
        <w:t>20,000 ლარის ოდენობით, ბენეფიციარის მხრიდან 20% თანამონაწილეობით (მათ ვისაც უკვე უსარგებლია მიკრო მეწარმეობის კომპონენტით 50% თანამონაწილეობა)</w:t>
      </w:r>
      <w:r w:rsidR="009C32A1">
        <w:rPr>
          <w:rFonts w:ascii="Sylfaen" w:hAnsi="Sylfaen"/>
          <w:lang w:val="ka-GE"/>
        </w:rPr>
        <w:t xml:space="preserve"> </w:t>
      </w:r>
      <w:r w:rsidR="00984C69">
        <w:rPr>
          <w:rFonts w:ascii="Sylfaen" w:hAnsi="Sylfaen"/>
          <w:lang w:val="ka-GE"/>
        </w:rPr>
        <w:t>.</w:t>
      </w:r>
    </w:p>
    <w:p w14:paraId="25ACD0B5" w14:textId="4886507A" w:rsidR="00984C69" w:rsidRPr="00984C69" w:rsidRDefault="00984C69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განმეორებით დაფინანსება:               </w:t>
      </w:r>
      <w:r>
        <w:rPr>
          <w:rFonts w:ascii="Sylfaen" w:hAnsi="Sylfaen"/>
          <w:lang w:val="ka-GE"/>
        </w:rPr>
        <w:t xml:space="preserve">არსებული ბენეფიციარების განმეორებით დაფინანსებისას, განხორციელდება მხოლოდ წარმატებული სტარტ </w:t>
      </w:r>
      <w:proofErr w:type="spellStart"/>
      <w:r>
        <w:rPr>
          <w:rFonts w:ascii="Sylfaen" w:hAnsi="Sylfaen"/>
          <w:lang w:val="ka-GE"/>
        </w:rPr>
        <w:t>აპების</w:t>
      </w:r>
      <w:proofErr w:type="spellEnd"/>
      <w:r>
        <w:rPr>
          <w:rFonts w:ascii="Sylfaen" w:hAnsi="Sylfaen"/>
          <w:lang w:val="ka-GE"/>
        </w:rPr>
        <w:t xml:space="preserve"> დაფინანსება  (50 % თანამონაწილეობით)</w:t>
      </w:r>
    </w:p>
    <w:p w14:paraId="11E559B3" w14:textId="77777777" w:rsidR="00BE0665" w:rsidRDefault="00BE0665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ბენეფიციარი: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>საქართველოს მოქალაქე ფიზიკური პირი, რომელიც განაცხადის შევსების მომენტში იქნება სრულწლოვანი</w:t>
      </w:r>
    </w:p>
    <w:p w14:paraId="26AED3F0" w14:textId="77777777" w:rsidR="00BE0665" w:rsidRDefault="00BE0665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არეალი:</w:t>
      </w:r>
      <w:r>
        <w:rPr>
          <w:rFonts w:ascii="Sylfaen" w:hAnsi="Sylfaen"/>
          <w:lang w:val="ka-GE"/>
        </w:rPr>
        <w:tab/>
        <w:t>პროგრამა ხორციელდება საქართველოს მთელ ტერიტორიაზე, გარდა თბილისისა</w:t>
      </w:r>
    </w:p>
    <w:p w14:paraId="1C056299" w14:textId="2254ADAD" w:rsidR="00D87E57" w:rsidRDefault="00D87E57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პროგრამის ვადები: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>ხანგრძლივობა</w:t>
      </w:r>
      <w:r w:rsidR="00B35F56">
        <w:rPr>
          <w:rFonts w:ascii="Sylfaen" w:hAnsi="Sylfaen"/>
          <w:lang w:val="ka-GE"/>
        </w:rPr>
        <w:t xml:space="preserve"> 1</w:t>
      </w:r>
      <w:r w:rsidR="00B35F56">
        <w:rPr>
          <w:rFonts w:ascii="Sylfaen" w:hAnsi="Sylfaen"/>
        </w:rPr>
        <w:t>4</w:t>
      </w:r>
      <w:r>
        <w:rPr>
          <w:rFonts w:ascii="Sylfaen" w:hAnsi="Sylfaen"/>
          <w:lang w:val="ka-GE"/>
        </w:rPr>
        <w:t xml:space="preserve"> თვე (გრანტის გაცემა მოხდება განაცხადის შევსებიდან 6 თვეში</w:t>
      </w:r>
      <w:r w:rsidR="00B35F56">
        <w:rPr>
          <w:rFonts w:ascii="Sylfaen" w:hAnsi="Sylfaen"/>
          <w:lang w:val="ka-GE"/>
        </w:rPr>
        <w:t>, (</w:t>
      </w:r>
      <w:r w:rsidR="00B35F56">
        <w:rPr>
          <w:rFonts w:ascii="Sylfaen" w:hAnsi="Sylfaen"/>
        </w:rPr>
        <w:t xml:space="preserve">2018 </w:t>
      </w:r>
      <w:r w:rsidR="00B35F56">
        <w:rPr>
          <w:rFonts w:ascii="Sylfaen" w:hAnsi="Sylfaen"/>
          <w:lang w:val="ka-GE"/>
        </w:rPr>
        <w:t xml:space="preserve">წლის ნოემბერი-დეკემბერი) </w:t>
      </w:r>
      <w:r>
        <w:rPr>
          <w:rFonts w:ascii="Sylfaen" w:hAnsi="Sylfaen"/>
          <w:lang w:val="ka-GE"/>
        </w:rPr>
        <w:t xml:space="preserve">ხოლო მონიტორინგი განხორციელდება </w:t>
      </w:r>
      <w:r w:rsidR="00B35F56">
        <w:rPr>
          <w:rFonts w:ascii="Sylfaen" w:hAnsi="Sylfaen"/>
          <w:lang w:val="ka-GE"/>
        </w:rPr>
        <w:t>2019 წლის სექტემბრის ჩათვლით</w:t>
      </w:r>
      <w:bookmarkStart w:id="0" w:name="_GoBack"/>
      <w:bookmarkEnd w:id="0"/>
      <w:r>
        <w:rPr>
          <w:rFonts w:ascii="Sylfaen" w:hAnsi="Sylfaen"/>
          <w:lang w:val="ka-GE"/>
        </w:rPr>
        <w:t>)</w:t>
      </w:r>
    </w:p>
    <w:p w14:paraId="15A45B34" w14:textId="77777777" w:rsidR="00B506C2" w:rsidRDefault="00B506C2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პრიორიტეტები: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 xml:space="preserve">ინტელექტუალური სერვისები; ქალი მეწარმე; </w:t>
      </w:r>
      <w:proofErr w:type="spellStart"/>
      <w:r>
        <w:rPr>
          <w:rFonts w:ascii="Sylfaen" w:hAnsi="Sylfaen"/>
          <w:lang w:val="ka-GE"/>
        </w:rPr>
        <w:t>სტარტაპი</w:t>
      </w:r>
      <w:proofErr w:type="spellEnd"/>
      <w:r>
        <w:rPr>
          <w:rFonts w:ascii="Sylfaen" w:hAnsi="Sylfaen"/>
          <w:lang w:val="ka-GE"/>
        </w:rPr>
        <w:t>; სოფლად განხორციელებული ბიზნესი</w:t>
      </w:r>
    </w:p>
    <w:p w14:paraId="5D4BA8A4" w14:textId="77777777" w:rsidR="00022EE0" w:rsidRDefault="00022EE0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შეზღუდვები: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 xml:space="preserve">სოფლის მეურნეობის პირველადი წარმოება და მისთვის განკუთვნილი მომსახურება. </w:t>
      </w:r>
    </w:p>
    <w:p w14:paraId="3A9171BF" w14:textId="77777777" w:rsidR="00022EE0" w:rsidRDefault="00022EE0" w:rsidP="00984C69">
      <w:pPr>
        <w:ind w:left="3600" w:hanging="360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გრანტის თანხა: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 xml:space="preserve">გაიცემა მხოლოდ ძირითადი საშუალებების შესაძენად. აუცილებელია მოხდეს </w:t>
      </w:r>
      <w:r>
        <w:rPr>
          <w:rFonts w:ascii="Sylfaen" w:hAnsi="Sylfaen"/>
          <w:b/>
          <w:lang w:val="ka-GE"/>
        </w:rPr>
        <w:t>შესაბამისი შესყიდვის დოკუმენტის წარმოდგენა ბენეფიციარის მხრიდან (</w:t>
      </w:r>
      <w:r>
        <w:rPr>
          <w:rFonts w:ascii="Sylfaen" w:hAnsi="Sylfaen"/>
          <w:lang w:val="ka-GE"/>
        </w:rPr>
        <w:t>ზედნადები</w:t>
      </w:r>
      <w:r>
        <w:rPr>
          <w:rFonts w:ascii="Sylfaen" w:hAnsi="Sylfaen"/>
          <w:b/>
          <w:lang w:val="ka-GE"/>
        </w:rPr>
        <w:t>)</w:t>
      </w:r>
      <w:r w:rsidR="00A64FC3">
        <w:rPr>
          <w:rFonts w:ascii="Sylfaen" w:hAnsi="Sylfaen"/>
          <w:b/>
          <w:lang w:val="ka-GE"/>
        </w:rPr>
        <w:t xml:space="preserve"> </w:t>
      </w:r>
    </w:p>
    <w:p w14:paraId="78C581E0" w14:textId="115C5ABC" w:rsidR="00546B0A" w:rsidRDefault="00546B0A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განხორციელება:</w:t>
      </w:r>
      <w:r>
        <w:rPr>
          <w:rFonts w:ascii="Sylfaen" w:hAnsi="Sylfaen"/>
          <w:lang w:val="ka-GE"/>
        </w:rPr>
        <w:tab/>
        <w:t>განხორციელება მოხდება კონტრაქტორი ორგანიზაციების მეშვეობით (არსებულები)</w:t>
      </w:r>
      <w:r w:rsidR="004F3543">
        <w:rPr>
          <w:rFonts w:ascii="Sylfaen" w:hAnsi="Sylfaen"/>
          <w:lang w:val="ka-GE"/>
        </w:rPr>
        <w:t xml:space="preserve">  </w:t>
      </w:r>
    </w:p>
    <w:p w14:paraId="02ABB537" w14:textId="63CA4557" w:rsidR="00984C69" w:rsidRPr="00984C69" w:rsidRDefault="00A95510" w:rsidP="00984C69">
      <w:pPr>
        <w:ind w:left="3600" w:hanging="360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ეტაპები: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lang w:val="ka-GE"/>
        </w:rPr>
        <w:t>(1) ბიზნეს იდეების კონკურსი; (2) ტრენინგი ზოგად მეწარმეობაში; (3) ბიზნეს გეგმების კონკურსი; (4) ხელშეკრულების გაფორმება; (5) თანამონაწილეობის თანხის ჩარიცხვა; (6) გრანტის თანხის ჩარიცხვა; (7) დამატებითი ტრენინგები და ინდივიდუალური კონსულტაციები</w:t>
      </w:r>
      <w:r w:rsidR="009C32A1">
        <w:rPr>
          <w:rFonts w:ascii="Sylfaen" w:hAnsi="Sylfaen"/>
          <w:lang w:val="ka-GE"/>
        </w:rPr>
        <w:t xml:space="preserve">. </w:t>
      </w:r>
      <w:r w:rsidR="00984C69">
        <w:rPr>
          <w:rFonts w:ascii="Sylfaen" w:hAnsi="Sylfaen"/>
          <w:lang w:val="ka-GE"/>
        </w:rPr>
        <w:t>არსებული ბენეფიციარების შემთხვევაში განხორციელდება მხოლოდ ბიზნეს გეგმის შემოტანა.</w:t>
      </w:r>
    </w:p>
    <w:p w14:paraId="13765834" w14:textId="3E228D12" w:rsidR="00984C69" w:rsidRPr="00984C69" w:rsidRDefault="00984C69" w:rsidP="00984C69">
      <w:pPr>
        <w:ind w:left="3600" w:hanging="3600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                                                               </w:t>
      </w:r>
    </w:p>
    <w:p w14:paraId="7348C2D3" w14:textId="77777777" w:rsidR="00984C69" w:rsidRDefault="00984C69" w:rsidP="00984C69">
      <w:pPr>
        <w:ind w:left="3600" w:hanging="3600"/>
        <w:jc w:val="both"/>
        <w:rPr>
          <w:rFonts w:ascii="Sylfaen" w:hAnsi="Sylfaen"/>
          <w:lang w:val="ka-GE"/>
        </w:rPr>
      </w:pPr>
    </w:p>
    <w:p w14:paraId="4C14783E" w14:textId="1053A0B4" w:rsidR="00A73A58" w:rsidRPr="00A95510" w:rsidRDefault="00A73A58" w:rsidP="00984C69">
      <w:pPr>
        <w:ind w:left="3600" w:hanging="3600"/>
        <w:jc w:val="both"/>
        <w:rPr>
          <w:rFonts w:ascii="Sylfaen" w:hAnsi="Sylfaen"/>
          <w:lang w:val="ka-GE"/>
        </w:rPr>
      </w:pPr>
    </w:p>
    <w:sectPr w:rsidR="00A73A58" w:rsidRPr="00A95510" w:rsidSect="00BF2CE5">
      <w:headerReference w:type="first" r:id="rId7"/>
      <w:pgSz w:w="12240" w:h="15840"/>
      <w:pgMar w:top="81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EAA7" w14:textId="77777777" w:rsidR="00E82D47" w:rsidRDefault="00E82D47" w:rsidP="002F389C">
      <w:pPr>
        <w:spacing w:after="0" w:line="240" w:lineRule="auto"/>
      </w:pPr>
      <w:r>
        <w:separator/>
      </w:r>
    </w:p>
  </w:endnote>
  <w:endnote w:type="continuationSeparator" w:id="0">
    <w:p w14:paraId="22CA5B85" w14:textId="77777777" w:rsidR="00E82D47" w:rsidRDefault="00E82D47" w:rsidP="002F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D0D6" w14:textId="77777777" w:rsidR="00E82D47" w:rsidRDefault="00E82D47" w:rsidP="002F389C">
      <w:pPr>
        <w:spacing w:after="0" w:line="240" w:lineRule="auto"/>
      </w:pPr>
      <w:r>
        <w:separator/>
      </w:r>
    </w:p>
  </w:footnote>
  <w:footnote w:type="continuationSeparator" w:id="0">
    <w:p w14:paraId="3C1E80D4" w14:textId="77777777" w:rsidR="00E82D47" w:rsidRDefault="00E82D47" w:rsidP="002F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D7DF" w14:textId="77777777" w:rsidR="002F389C" w:rsidRDefault="002F389C" w:rsidP="002F389C">
    <w:pPr>
      <w:pStyle w:val="Header"/>
      <w:jc w:val="right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>მიკრო და მცირე მეწარმეობის ხელშეწყობა</w:t>
    </w:r>
  </w:p>
  <w:p w14:paraId="048C755C" w14:textId="77777777" w:rsidR="002F389C" w:rsidRPr="002F389C" w:rsidRDefault="002F389C" w:rsidP="002F389C">
    <w:pPr>
      <w:pStyle w:val="Header"/>
      <w:jc w:val="right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67B"/>
    <w:multiLevelType w:val="hybridMultilevel"/>
    <w:tmpl w:val="FE78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C"/>
    <w:rsid w:val="00020937"/>
    <w:rsid w:val="00022EE0"/>
    <w:rsid w:val="00022FD4"/>
    <w:rsid w:val="00206A53"/>
    <w:rsid w:val="002474B0"/>
    <w:rsid w:val="002F389C"/>
    <w:rsid w:val="003B3309"/>
    <w:rsid w:val="00412461"/>
    <w:rsid w:val="004F3543"/>
    <w:rsid w:val="00546B0A"/>
    <w:rsid w:val="00595BA3"/>
    <w:rsid w:val="005C6CE7"/>
    <w:rsid w:val="005F07A7"/>
    <w:rsid w:val="00830360"/>
    <w:rsid w:val="008F14EE"/>
    <w:rsid w:val="008F56C3"/>
    <w:rsid w:val="0096290D"/>
    <w:rsid w:val="00965525"/>
    <w:rsid w:val="00984C69"/>
    <w:rsid w:val="009C32A1"/>
    <w:rsid w:val="00A52B85"/>
    <w:rsid w:val="00A64FC3"/>
    <w:rsid w:val="00A73A58"/>
    <w:rsid w:val="00A95510"/>
    <w:rsid w:val="00B35F56"/>
    <w:rsid w:val="00B506C2"/>
    <w:rsid w:val="00BE0665"/>
    <w:rsid w:val="00BF2CE5"/>
    <w:rsid w:val="00C579C3"/>
    <w:rsid w:val="00C64280"/>
    <w:rsid w:val="00D87E57"/>
    <w:rsid w:val="00E5346B"/>
    <w:rsid w:val="00E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B8A7"/>
  <w15:chartTrackingRefBased/>
  <w15:docId w15:val="{7C1630BD-8A90-4825-817C-FA73475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9C"/>
  </w:style>
  <w:style w:type="paragraph" w:styleId="Footer">
    <w:name w:val="footer"/>
    <w:basedOn w:val="Normal"/>
    <w:link w:val="FooterChar"/>
    <w:uiPriority w:val="99"/>
    <w:unhideWhenUsed/>
    <w:rsid w:val="002F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9C"/>
  </w:style>
  <w:style w:type="character" w:styleId="CommentReference">
    <w:name w:val="annotation reference"/>
    <w:basedOn w:val="DefaultParagraphFont"/>
    <w:uiPriority w:val="99"/>
    <w:semiHidden/>
    <w:unhideWhenUsed/>
    <w:rsid w:val="00A6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F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Antia</dc:creator>
  <cp:keywords/>
  <dc:description/>
  <cp:lastModifiedBy>Irine Giorgidze</cp:lastModifiedBy>
  <cp:revision>4</cp:revision>
  <cp:lastPrinted>2018-04-16T10:00:00Z</cp:lastPrinted>
  <dcterms:created xsi:type="dcterms:W3CDTF">2018-04-27T10:01:00Z</dcterms:created>
  <dcterms:modified xsi:type="dcterms:W3CDTF">2018-08-14T10:56:00Z</dcterms:modified>
</cp:coreProperties>
</file>